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-458" w:rightChars="-218"/>
        <w:jc w:val="both"/>
        <w:rPr>
          <w:rFonts w:eastAsia="方正黑体_GBK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-153" w:rightChars="-73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律师涉税业务专项研修班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-153" w:rightChars="-73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报名表</w:t>
      </w:r>
    </w:p>
    <w:bookmarkEnd w:id="0"/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-153" w:rightChars="-73"/>
        <w:jc w:val="right"/>
        <w:rPr>
          <w:rFonts w:hint="eastAsia" w:ascii="微软雅黑" w:hAnsi="微软雅黑" w:eastAsia="微软雅黑" w:cs="宋体"/>
          <w:color w:val="000000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FF0000"/>
          <w:kern w:val="0"/>
          <w:sz w:val="28"/>
          <w:szCs w:val="28"/>
          <w:lang w:val="en-US" w:eastAsia="zh-CN" w:bidi="ar"/>
        </w:rPr>
        <w:t>（*号必填）</w:t>
      </w:r>
    </w:p>
    <w:tbl>
      <w:tblPr>
        <w:tblStyle w:val="2"/>
        <w:tblW w:w="14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066"/>
        <w:gridCol w:w="2521"/>
        <w:gridCol w:w="1297"/>
        <w:gridCol w:w="2189"/>
        <w:gridCol w:w="2121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开票单位名称</w:t>
            </w:r>
          </w:p>
        </w:tc>
        <w:tc>
          <w:tcPr>
            <w:tcW w:w="12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200" w:firstLineChars="400"/>
              <w:jc w:val="both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税号或社会代码</w:t>
            </w:r>
          </w:p>
        </w:tc>
        <w:tc>
          <w:tcPr>
            <w:tcW w:w="12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200" w:firstLineChars="400"/>
              <w:jc w:val="both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付款方式</w:t>
            </w:r>
          </w:p>
        </w:tc>
        <w:tc>
          <w:tcPr>
            <w:tcW w:w="12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200" w:firstLineChars="400"/>
              <w:jc w:val="both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*      </w:t>
            </w:r>
            <w:r>
              <w:rPr>
                <w:rFonts w:hint="default" w:ascii="仿宋" w:hAnsi="仿宋" w:eastAsia="仿宋" w:cs="Wingdings 2"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刷卡                     □转账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参会方式</w:t>
            </w:r>
          </w:p>
        </w:tc>
        <w:tc>
          <w:tcPr>
            <w:tcW w:w="12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请参会单位/个人将参会回执电子版发送至联系人，收到回执后于开班前10天统一发送报到须知并详尽告知培训报到时间、报到地点、食宿等具体事项。</w:t>
            </w:r>
          </w:p>
        </w:tc>
      </w:tr>
    </w:tbl>
    <w:p/>
    <w:sectPr>
      <w:pgSz w:w="15840" w:h="12240" w:orient="landscape"/>
      <w:pgMar w:top="1800" w:right="1440" w:bottom="1800" w:left="144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  <w:embedRegular r:id="rId1" w:fontKey="{0F1E45D5-6FA3-481E-BC4A-0DAAC0C98F3C}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2" w:fontKey="{1E868953-509E-44AC-A5F4-AA7745B1F2DF}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  <w:embedRegular r:id="rId3" w:fontKey="{F8671902-DCA8-4474-9E7E-0FF5DF244858}"/>
  </w:font>
  <w:font w:name="Wingdings 2">
    <w:altName w:val="Webdings"/>
    <w:panose1 w:val="00000000000000000000"/>
    <w:charset w:val="02"/>
    <w:family w:val="auto"/>
    <w:pitch w:val="default"/>
    <w:sig w:usb0="00000000" w:usb1="00000000" w:usb2="00000000" w:usb3="00000000" w:csb0="80000000" w:csb1="00000000"/>
    <w:embedRegular r:id="rId4" w:fontKey="{52B152AB-E1A5-47F5-8BA6-F22552CB0959}"/>
  </w:font>
  <w:font w:name="@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zBmMjY5NGNkYzJjOWY5ZWY3YTliNzJjODNmNzQifQ=="/>
  </w:docVars>
  <w:rsids>
    <w:rsidRoot w:val="7376009A"/>
    <w:rsid w:val="73760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2024-08-30T02:51:00Z</dcterms:created>
  <dc:creator>李惠盈</dc:creator>
  <cp:lastModifiedBy>李惠盈</cp:lastModifiedBy>
  <dcterms:modified xsi:type="dcterms:W3CDTF">2024-08-30T02:51:23Z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A0B4932E717B41FC88D5DD6F45194141_11</vt:lpwstr>
  </property>
</Properties>
</file>